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STATEMENT OF CHANGES IN BENEFICIAL OWNERSHIP</w:t>
      </w:r>
    </w:p>
    <w:p>
      <w:pPr>
        <w:spacing w:after="0" w:line="173" w:lineRule="exact"/>
        <w:rPr>
          <w:sz w:val="24"/>
          <w:szCs w:val="24"/>
          <w:color w:val="auto"/>
        </w:rPr>
      </w:pPr>
    </w:p>
    <w:p>
      <w:pPr>
        <w:ind w:left="360" w:right="6880" w:hanging="352"/>
        <w:spacing w:after="0" w:line="250"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this box if no longer subject to Section 16. Form 4 or Form 5 obligations may continue.</w:t>
      </w:r>
    </w:p>
    <w:p>
      <w:pPr>
        <w:spacing w:after="0" w:line="1" w:lineRule="exact"/>
        <w:rPr>
          <w:sz w:val="24"/>
          <w:szCs w:val="24"/>
          <w:color w:val="auto"/>
        </w:rPr>
      </w:pPr>
    </w:p>
    <w:p>
      <w:pPr>
        <w:ind w:left="260" w:right="7920" w:hanging="252"/>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Reporting Person(s) Booth, Thomas W.</w:t>
      </w:r>
    </w:p>
    <w:p>
      <w:pPr>
        <w:ind w:left="260" w:right="86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2140 Lake Park Blvd. Richardson, Texas 75080-2254</w:t>
      </w:r>
    </w:p>
    <w:p>
      <w:pPr>
        <w:ind w:left="260" w:right="7820" w:hanging="252"/>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Name and Ticker or Trading Symbol Lennox International Inc. (LII)</w:t>
      </w:r>
    </w:p>
    <w:p>
      <w:pPr>
        <w:ind w:left="260" w:hanging="252"/>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Number of Reporting Person, if an entity (Voluntary)</w:t>
      </w:r>
    </w:p>
    <w:p>
      <w:pPr>
        <w:spacing w:after="0" w:line="7" w:lineRule="exact"/>
        <w:rPr>
          <w:rFonts w:ascii="Courier New" w:cs="Courier New" w:eastAsia="Courier New" w:hAnsi="Courier New"/>
          <w:sz w:val="14"/>
          <w:szCs w:val="14"/>
          <w:color w:val="auto"/>
        </w:rPr>
      </w:pPr>
    </w:p>
    <w:p>
      <w:pPr>
        <w:ind w:left="260" w:right="9200" w:hanging="252"/>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for Month/Year 10/02</w:t>
      </w:r>
    </w:p>
    <w:p>
      <w:pPr>
        <w:ind w:left="260" w:hanging="252"/>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Amendment, Date of Original (Month/Year)</w:t>
      </w:r>
    </w:p>
    <w:p>
      <w:pPr>
        <w:spacing w:after="0" w:line="7"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of Reporting Person(s) to Issuer (Check all applicable)</w:t>
      </w:r>
    </w:p>
    <w:p>
      <w:pPr>
        <w:spacing w:after="0" w:line="173" w:lineRule="exact"/>
        <w:rPr>
          <w:sz w:val="24"/>
          <w:szCs w:val="24"/>
          <w:color w:val="auto"/>
        </w:rPr>
      </w:pPr>
    </w:p>
    <w:p>
      <w:pPr>
        <w:ind w:left="260" w:right="6440" w:firstLine="7"/>
        <w:spacing w:after="0" w:line="250" w:lineRule="auto"/>
        <w:tabs>
          <w:tab w:leader="none" w:pos="60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 (give title below) [ ] Other (specify below) VP Bus Dev HTD/LII Director</w:t>
      </w:r>
    </w:p>
    <w:p>
      <w:pPr>
        <w:ind w:left="260" w:hanging="252"/>
        <w:spacing w:after="0"/>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or Joint/Group Filing (Check Applicable Line)</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filed by One Reporting Person</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 ] Form filed by More than One Reporting Person</w:t>
      </w:r>
    </w:p>
    <w:p>
      <w:pPr>
        <w:spacing w:after="0" w:line="200" w:lineRule="exact"/>
        <w:rPr>
          <w:sz w:val="24"/>
          <w:szCs w:val="24"/>
          <w:color w:val="auto"/>
        </w:rPr>
      </w:pPr>
    </w:p>
    <w:p>
      <w:pPr>
        <w:spacing w:after="0" w:line="3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Table I</w:t>
        <w:tab/>
        <w:t>Non-Derivative Securities Acquired, Disposed of, or Beneficially Owned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1)Title of Security</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2)Trans-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2A.</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3.Trans-</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4.Securities Acquired(A)</w:t>
            </w: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5)Amount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6.Owner-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w w:val="99"/>
              </w:rPr>
              <w:t>7)Nature of</w:t>
            </w:r>
          </w:p>
        </w:tc>
      </w:tr>
      <w:tr>
        <w:trPr>
          <w:trHeight w:val="166"/>
        </w:trPr>
        <w:tc>
          <w:tcPr>
            <w:tcW w:w="19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action</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Deemed</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action</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or Disposed of (D)</w:t>
            </w: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ship</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Indirect</w:t>
            </w:r>
          </w:p>
        </w:tc>
      </w:tr>
      <w:tr>
        <w:trPr>
          <w:trHeight w:val="166"/>
        </w:trPr>
        <w:tc>
          <w:tcPr>
            <w:tcW w:w="19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Execution</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Code</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Beneficially</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Beneficial</w:t>
            </w:r>
          </w:p>
        </w:tc>
      </w:tr>
      <w:tr>
        <w:trPr>
          <w:trHeight w:val="166"/>
        </w:trPr>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Date, if</w:t>
            </w:r>
          </w:p>
        </w:tc>
        <w:tc>
          <w:tcPr>
            <w:tcW w:w="20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1"/>
              </w:rPr>
              <w:t>----------------------------------</w:t>
            </w:r>
          </w:p>
        </w:tc>
        <w:tc>
          <w:tcPr>
            <w:tcW w:w="11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Owned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Direct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Ownership</w:t>
            </w:r>
          </w:p>
        </w:tc>
      </w:tr>
      <w:tr>
        <w:trPr>
          <w:trHeight w:val="166"/>
        </w:trPr>
        <w:tc>
          <w:tcPr>
            <w:tcW w:w="19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(Month/</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1040" w:type="dxa"/>
            <w:vAlign w:val="bottom"/>
          </w:tcPr>
          <w:p>
            <w:pPr>
              <w:spacing w:after="0"/>
              <w:rPr>
                <w:sz w:val="14"/>
                <w:szCs w:val="14"/>
                <w:color w:val="auto"/>
              </w:rPr>
            </w:pP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A</w:t>
            </w:r>
          </w:p>
        </w:tc>
        <w:tc>
          <w:tcPr>
            <w:tcW w:w="11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Following</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 or</w:t>
            </w:r>
          </w:p>
        </w:tc>
        <w:tc>
          <w:tcPr>
            <w:tcW w:w="108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Day/Year)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(Month/</w:t>
            </w:r>
          </w:p>
        </w:tc>
        <w:tc>
          <w:tcPr>
            <w:tcW w:w="1040" w:type="dxa"/>
            <w:vAlign w:val="bottom"/>
          </w:tcPr>
          <w:p>
            <w:pPr>
              <w:spacing w:after="0"/>
              <w:rPr>
                <w:sz w:val="14"/>
                <w:szCs w:val="14"/>
                <w:color w:val="auto"/>
              </w:rPr>
            </w:pP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or</w:t>
            </w:r>
          </w:p>
        </w:tc>
        <w:tc>
          <w:tcPr>
            <w:tcW w:w="11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Reported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Indirect</w:t>
            </w:r>
          </w:p>
        </w:tc>
        <w:tc>
          <w:tcPr>
            <w:tcW w:w="108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Day/Year)</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Code  V</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Amount  D</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Price</w:t>
            </w: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Transaction(s)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108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656,044</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D</w:t>
            </w:r>
          </w:p>
        </w:tc>
        <w:tc>
          <w:tcPr>
            <w:tcW w:w="19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  9/27/02</w:t>
            </w:r>
          </w:p>
        </w:tc>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G</w:t>
            </w:r>
          </w:p>
        </w:tc>
        <w:tc>
          <w:tcPr>
            <w:tcW w:w="460" w:type="dxa"/>
            <w:vAlign w:val="bottom"/>
          </w:tcPr>
          <w:p>
            <w:pPr>
              <w:ind w:left="200"/>
              <w:spacing w:after="0"/>
              <w:rPr>
                <w:sz w:val="20"/>
                <w:szCs w:val="20"/>
                <w:color w:val="auto"/>
              </w:rPr>
            </w:pPr>
            <w:r>
              <w:rPr>
                <w:rFonts w:ascii="Courier New" w:cs="Courier New" w:eastAsia="Courier New" w:hAnsi="Courier New"/>
                <w:sz w:val="14"/>
                <w:szCs w:val="14"/>
                <w:color w:val="auto"/>
              </w:rPr>
              <w:t>V</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D</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143,632</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Booth Charitable</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Remainder Trust(1)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35,949</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Daughter Carolyn</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36,960</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Daughter Kathleen</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40,062</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Thomas Booth Trust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2,007,956</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Trust FBO R. Booth</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Common Stock, par value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68,772</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by Spouse</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$0.01 per share</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497"/>
        </w:trPr>
        <w:tc>
          <w:tcPr>
            <w:tcW w:w="3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jc w:val="right"/>
              <w:ind w:right="2348"/>
              <w:spacing w:after="0"/>
              <w:rPr>
                <w:sz w:val="20"/>
                <w:szCs w:val="20"/>
                <w:color w:val="auto"/>
              </w:rPr>
            </w:pPr>
            <w:r>
              <w:rPr>
                <w:rFonts w:ascii="Courier New" w:cs="Courier New" w:eastAsia="Courier New" w:hAnsi="Courier New"/>
                <w:sz w:val="14"/>
                <w:szCs w:val="14"/>
                <w:color w:val="auto"/>
                <w:w w:val="70"/>
              </w:rPr>
              <w:t>1</w:t>
            </w: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Table II (PART 1) Derivative Securities Acquired, Disposed of, or Beneficially Owned (Columns 1 through 6)</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1)Title of Derivative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2)Conversion</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3)Trans- 3A.</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4)Trans-</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5)Number of Derivative</w:t>
            </w:r>
          </w:p>
        </w:tc>
        <w:tc>
          <w:tcPr>
            <w:tcW w:w="3060" w:type="dxa"/>
            <w:vAlign w:val="bottom"/>
          </w:tcPr>
          <w:p>
            <w:pPr>
              <w:ind w:left="200"/>
              <w:spacing w:after="0"/>
              <w:rPr>
                <w:sz w:val="20"/>
                <w:szCs w:val="20"/>
                <w:color w:val="auto"/>
              </w:rPr>
            </w:pPr>
            <w:r>
              <w:rPr>
                <w:rFonts w:ascii="Courier New" w:cs="Courier New" w:eastAsia="Courier New" w:hAnsi="Courier New"/>
                <w:sz w:val="14"/>
                <w:szCs w:val="14"/>
                <w:color w:val="auto"/>
              </w:rPr>
              <w:t>6)Date Exercisable and</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Security</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or Exercise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action</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Deemed</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action</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Acquired (A)</w:t>
            </w:r>
          </w:p>
        </w:tc>
        <w:tc>
          <w:tcPr>
            <w:tcW w:w="3060" w:type="dxa"/>
            <w:vAlign w:val="bottom"/>
          </w:tcPr>
          <w:p>
            <w:pPr>
              <w:ind w:left="200"/>
              <w:spacing w:after="0"/>
              <w:rPr>
                <w:sz w:val="20"/>
                <w:szCs w:val="20"/>
                <w:color w:val="auto"/>
              </w:rPr>
            </w:pPr>
            <w:r>
              <w:rPr>
                <w:rFonts w:ascii="Courier New" w:cs="Courier New" w:eastAsia="Courier New" w:hAnsi="Courier New"/>
                <w:sz w:val="14"/>
                <w:szCs w:val="14"/>
                <w:color w:val="auto"/>
              </w:rPr>
              <w:t>Expiration Date</w:t>
            </w:r>
          </w:p>
        </w:tc>
      </w:tr>
      <w:tr>
        <w:trPr>
          <w:trHeight w:val="166"/>
        </w:trPr>
        <w:tc>
          <w:tcPr>
            <w:tcW w:w="198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Price of</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Execution</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Code</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or Disposed of (D)</w:t>
            </w:r>
          </w:p>
        </w:tc>
        <w:tc>
          <w:tcPr>
            <w:tcW w:w="30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Derivative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(Month/</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Date, if</w:t>
            </w:r>
          </w:p>
        </w:tc>
        <w:tc>
          <w:tcPr>
            <w:tcW w:w="168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2"/>
              </w:rPr>
              <w:t>----------------------------------------------------------------------</w:t>
            </w: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Security</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Day/</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any</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(Month/</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Day/Year)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Code  V</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D</w:t>
            </w:r>
          </w:p>
        </w:tc>
        <w:tc>
          <w:tcPr>
            <w:tcW w:w="3060" w:type="dxa"/>
            <w:vAlign w:val="bottom"/>
          </w:tcPr>
          <w:p>
            <w:pPr>
              <w:ind w:left="200"/>
              <w:spacing w:after="0"/>
              <w:rPr>
                <w:sz w:val="20"/>
                <w:szCs w:val="20"/>
                <w:color w:val="auto"/>
              </w:rPr>
            </w:pPr>
            <w:r>
              <w:rPr>
                <w:rFonts w:ascii="Courier New" w:cs="Courier New" w:eastAsia="Courier New" w:hAnsi="Courier New"/>
                <w:sz w:val="14"/>
                <w:szCs w:val="14"/>
                <w:color w:val="auto"/>
              </w:rPr>
              <w:t>Date Exercisable  Expiration Date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Table II (PART 2) Derivative Securities Acquired, Disposed of, or Beneficially Owned (Columns 1,3 and 7 through 11)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1)Title of Derivative</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3)Trans-</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3A</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7)Title and Amount</w:t>
            </w:r>
          </w:p>
        </w:tc>
        <w:tc>
          <w:tcPr>
            <w:tcW w:w="1820" w:type="dxa"/>
            <w:vAlign w:val="bottom"/>
          </w:tcPr>
          <w:p>
            <w:pPr>
              <w:ind w:left="1040"/>
              <w:spacing w:after="0"/>
              <w:rPr>
                <w:sz w:val="20"/>
                <w:szCs w:val="20"/>
                <w:color w:val="auto"/>
              </w:rPr>
            </w:pPr>
            <w:r>
              <w:rPr>
                <w:rFonts w:ascii="Courier New" w:cs="Courier New" w:eastAsia="Courier New" w:hAnsi="Courier New"/>
                <w:sz w:val="14"/>
                <w:szCs w:val="14"/>
                <w:color w:val="auto"/>
              </w:rPr>
              <w:t>8)Price</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9)Number of</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10)Ownership</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11)Nature of</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Security</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action</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Deemed</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of Underlying</w:t>
            </w:r>
          </w:p>
        </w:tc>
        <w:tc>
          <w:tcPr>
            <w:tcW w:w="1820" w:type="dxa"/>
            <w:vAlign w:val="bottom"/>
          </w:tcPr>
          <w:p>
            <w:pPr>
              <w:ind w:left="1040"/>
              <w:spacing w:after="0"/>
              <w:rPr>
                <w:sz w:val="20"/>
                <w:szCs w:val="20"/>
                <w:color w:val="auto"/>
              </w:rPr>
            </w:pPr>
            <w:r>
              <w:rPr>
                <w:rFonts w:ascii="Courier New" w:cs="Courier New" w:eastAsia="Courier New" w:hAnsi="Courier New"/>
                <w:sz w:val="14"/>
                <w:szCs w:val="14"/>
                <w:color w:val="auto"/>
              </w:rPr>
              <w:t>of Deri-</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Derivative</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Indirect</w:t>
            </w:r>
          </w:p>
        </w:tc>
      </w:tr>
      <w:tr>
        <w:trPr>
          <w:trHeight w:val="166"/>
        </w:trPr>
        <w:tc>
          <w:tcPr>
            <w:tcW w:w="198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Date</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Execution</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Securities</w:t>
            </w:r>
          </w:p>
        </w:tc>
        <w:tc>
          <w:tcPr>
            <w:tcW w:w="1820" w:type="dxa"/>
            <w:vAlign w:val="bottom"/>
          </w:tcPr>
          <w:p>
            <w:pPr>
              <w:ind w:left="1040"/>
              <w:spacing w:after="0"/>
              <w:rPr>
                <w:sz w:val="20"/>
                <w:szCs w:val="20"/>
                <w:color w:val="auto"/>
              </w:rPr>
            </w:pPr>
            <w:r>
              <w:rPr>
                <w:rFonts w:ascii="Courier New" w:cs="Courier New" w:eastAsia="Courier New" w:hAnsi="Courier New"/>
                <w:sz w:val="14"/>
                <w:szCs w:val="14"/>
                <w:color w:val="auto"/>
              </w:rPr>
              <w:t>vative</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Derivative</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Beneficial</w:t>
            </w: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Date, if</w:t>
            </w:r>
          </w:p>
        </w:tc>
        <w:tc>
          <w:tcPr>
            <w:tcW w:w="1680" w:type="dxa"/>
            <w:vAlign w:val="bottom"/>
          </w:tcPr>
          <w:p>
            <w:pPr>
              <w:ind w:left="140"/>
              <w:spacing w:after="0"/>
              <w:rPr>
                <w:sz w:val="20"/>
                <w:szCs w:val="20"/>
                <w:color w:val="auto"/>
              </w:rPr>
            </w:pPr>
            <w:r>
              <w:rPr>
                <w:rFonts w:ascii="Courier New" w:cs="Courier New" w:eastAsia="Courier New" w:hAnsi="Courier New"/>
                <w:sz w:val="13"/>
                <w:szCs w:val="13"/>
                <w:color w:val="auto"/>
                <w:w w:val="72"/>
              </w:rPr>
              <w:t>---------------------------</w:t>
            </w:r>
          </w:p>
        </w:tc>
        <w:tc>
          <w:tcPr>
            <w:tcW w:w="1820" w:type="dxa"/>
            <w:vAlign w:val="bottom"/>
          </w:tcPr>
          <w:p>
            <w:pPr>
              <w:ind w:left="1040"/>
              <w:spacing w:after="0"/>
              <w:rPr>
                <w:sz w:val="20"/>
                <w:szCs w:val="20"/>
                <w:color w:val="auto"/>
              </w:rPr>
            </w:pPr>
            <w:r>
              <w:rPr>
                <w:rFonts w:ascii="Courier New" w:cs="Courier New" w:eastAsia="Courier New" w:hAnsi="Courier New"/>
                <w:sz w:val="14"/>
                <w:szCs w:val="14"/>
                <w:color w:val="auto"/>
              </w:rPr>
              <w:t>Secur-</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Beneficially</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Security: or</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Ownership</w:t>
            </w: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any</w:t>
            </w:r>
          </w:p>
        </w:tc>
        <w:tc>
          <w:tcPr>
            <w:tcW w:w="168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Amount or   ity</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Direct (D) or</w:t>
            </w:r>
          </w:p>
        </w:tc>
        <w:tc>
          <w:tcPr>
            <w:tcW w:w="120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(Month/</w:t>
            </w:r>
          </w:p>
        </w:tc>
        <w:tc>
          <w:tcPr>
            <w:tcW w:w="168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Following</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Indirect (I)</w:t>
            </w:r>
          </w:p>
        </w:tc>
        <w:tc>
          <w:tcPr>
            <w:tcW w:w="120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Day/Year)</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Title</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Reported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Transaction(s)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4"/>
          <w:szCs w:val="2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1.The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reporting person</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has only a remainder</w:t>
            </w:r>
          </w:p>
        </w:tc>
        <w:tc>
          <w:tcPr>
            <w:tcW w:w="7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interest in the trust, and disclaims beneficial ownership of the reported securities</w:t>
            </w:r>
          </w:p>
        </w:tc>
      </w:tr>
      <w:tr>
        <w:trPr>
          <w:trHeight w:val="166"/>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except to the extent</w:t>
            </w:r>
          </w:p>
        </w:tc>
        <w:tc>
          <w:tcPr>
            <w:tcW w:w="3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his pecuniary interest therein.</w:t>
            </w:r>
          </w:p>
        </w:tc>
        <w:tc>
          <w:tcPr>
            <w:tcW w:w="326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2 The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reporting person</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disclaims beneficial</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ownership of these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securities, and this report shall not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be deemed an admission that the</w:t>
            </w:r>
          </w:p>
        </w:tc>
      </w:tr>
      <w:tr>
        <w:trPr>
          <w:trHeight w:val="166"/>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reporting person is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the beneficial owner</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of such securities</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for purposes of Section 16 or for any</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other purpose.</w:t>
            </w: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Attorney-in-fact pursuant to the power of attorney dated July 9, 1999.</w:t>
      </w:r>
    </w:p>
    <w:p>
      <w:pPr>
        <w:sectPr>
          <w:pgSz w:w="11900" w:h="16838" w:orient="portrait"/>
          <w:cols w:equalWidth="0" w:num="1">
            <w:col w:w="11540"/>
          </w:cols>
          <w:pgMar w:left="220" w:top="230" w:right="13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SIGNATURE OF REPORTING PERSON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By: Carl E. Edwards, Jr.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Thomas W. Booth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10/4/02</w:t>
      </w:r>
    </w:p>
    <w:p>
      <w:pPr>
        <w:sectPr>
          <w:pgSz w:w="11900" w:h="16838" w:orient="portrait"/>
          <w:cols w:equalWidth="0" w:num="1">
            <w:col w:w="10239"/>
          </w:cols>
          <w:pgMar w:left="220" w:top="970" w:right="1440" w:bottom="1440"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Know all by these presents, that the undersigned hereby constitutes and appoints each of Carl E. Edwards, Jr. and Anne W. Teeling as the undersigned's true and lawful attorney-in-fact to:</w:t>
      </w:r>
    </w:p>
    <w:p>
      <w:pPr>
        <w:spacing w:after="0" w:line="163" w:lineRule="exact"/>
        <w:rPr>
          <w:sz w:val="20"/>
          <w:szCs w:val="20"/>
          <w:color w:val="auto"/>
        </w:rPr>
      </w:pPr>
    </w:p>
    <w:p>
      <w:pPr>
        <w:jc w:val="both"/>
        <w:ind w:left="440" w:right="3339"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for and on behalf of the undersigned, in the undersigned's capacity as an officer and/or director of Lennox International Inc. (the "Company"), or one of its subsidiaries, Forms 3, 4 and 5 in accordance with Section 16(a) of the Securities Exchange Act of 1934 and the rules thereunder;</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6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has caused this Power of Attorney to be executed as of this 9th day of July 1999.</w:t>
      </w:r>
    </w:p>
    <w:p>
      <w:pPr>
        <w:spacing w:after="0" w:line="326" w:lineRule="exact"/>
        <w:rPr>
          <w:sz w:val="20"/>
          <w:szCs w:val="20"/>
          <w:color w:val="auto"/>
        </w:rPr>
      </w:pPr>
    </w:p>
    <w:p>
      <w:pPr>
        <w:ind w:left="4580"/>
        <w:spacing w:after="0"/>
        <w:tabs>
          <w:tab w:leader="none" w:pos="50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Thomas W. Booth</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Thomas W. Booth</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upperLetter"/>
      <w:start w:val="24"/>
    </w:lvl>
  </w:abstractNum>
  <w:abstractNum w:abstractNumId="3">
    <w:nsid w:val="46E87CCD"/>
    <w:multiLevelType w:val="hybridMultilevel"/>
    <w:lvl w:ilvl="0">
      <w:lvlJc w:val="left"/>
      <w:lvlText w:val="%1."/>
      <w:numFmt w:val="decimal"/>
      <w:start w:val="7"/>
    </w:lvl>
    <w:lvl w:ilvl="1">
      <w:lvlJc w:val="left"/>
      <w:lvlText w:val="[%2]"/>
      <w:numFmt w:val="upperLetter"/>
      <w:start w:val="2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2019-12-14T20:46:38Z</dcterms:created>
  <dcterms:modified xsi:type="dcterms:W3CDTF">2019-12-14T20:46:38Z</dcterms:modified>
</cp:coreProperties>
</file>